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FCFCF" w:sz="4" w:space="15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/>
        <w:jc w:val="center"/>
        <w:rPr>
          <w:rFonts w:hint="eastAsia" w:ascii="宋体" w:hAnsi="宋体" w:eastAsia="宋体" w:cs="宋体"/>
          <w:color w:val="313131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  <w:bdr w:val="none" w:color="auto" w:sz="0" w:space="0"/>
        </w:rPr>
        <w:t>房山区-单位跨区县变更材料清单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1.变更后的营业执照副本或注册证或登记证原件；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2.单位资质证书（国家高新技术企业证书等）原件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3.单位企业上一年度完税证明原件彩色扫描件（以税款所属期为准）；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4.单位诚信声明，清除提示文字后，由单位法人签字，加盖单位公章；（附件1：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"https://www.ciicbj.com/ciicwqfwzw/zjbl-bjgzjzz/gsywjs/dwzcdkqbg/clqd75/838181/%E9%99%84%E4%BB%B61%EF%BC%9A%E8%AF%9A%E4%BF%A1%E5%A3%B0%E6%98%8E%E5%8D%95%E4%BD%8D%E7%89%88.docx"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诚信声明模板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5.经办人身份证原件扫描件，经办人需为单位参保人员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6.单位UKEY数字证书原件（如已在中智，无需再次提供）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注：所有材料需为pdf格式彩色原件扫描件，小于2M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368" w:lineRule="atLeast"/>
        <w:ind w:left="0" w:right="0"/>
        <w:jc w:val="both"/>
        <w:rPr>
          <w:rFonts w:hint="eastAsia" w:ascii="宋体" w:hAnsi="宋体" w:eastAsia="宋体" w:cs="宋体"/>
          <w:color w:val="3A3A3A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A3A3A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注意：跨区变更后，需在房山区缴纳税费满1年，且达到上年度企业纳税20万元（不包含个税），获取指标后方可办理员工新申请业务。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TQ3MWFlZTIxYTY3Yjg4NGM0NzM3ZjllZDY3YzYifQ=="/>
  </w:docVars>
  <w:rsids>
    <w:rsidRoot w:val="00000000"/>
    <w:rsid w:val="105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工居</cp:lastModifiedBy>
  <dcterms:modified xsi:type="dcterms:W3CDTF">2022-09-28T07:02:26Z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E5EC2E58D3E04F7097FCF1A90518F462</vt:lpwstr>
  </property>
</Properties>
</file>